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FFD5" w14:textId="41F6B624" w:rsidR="00B90289" w:rsidRDefault="00A02F32">
      <w:pPr>
        <w:ind w:right="383" w:firstLine="720"/>
        <w:rPr>
          <w:rFonts w:ascii="Arial" w:hAnsi="Arial" w:cs="Arial"/>
          <w:sz w:val="22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6BE9624" wp14:editId="6FE82F36">
            <wp:simplePos x="0" y="0"/>
            <wp:positionH relativeFrom="column">
              <wp:posOffset>733425</wp:posOffset>
            </wp:positionH>
            <wp:positionV relativeFrom="paragraph">
              <wp:posOffset>0</wp:posOffset>
            </wp:positionV>
            <wp:extent cx="501650" cy="63944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5B5082" w14:textId="02E15D58" w:rsidR="00896066" w:rsidRDefault="00A02F32">
      <w:pPr>
        <w:ind w:right="383"/>
        <w:rPr>
          <w:sz w:val="22"/>
        </w:rPr>
      </w:pPr>
      <w:r>
        <w:rPr>
          <w:sz w:val="22"/>
        </w:rPr>
        <w:t xml:space="preserve">   </w:t>
      </w:r>
    </w:p>
    <w:p w14:paraId="4DD724C3" w14:textId="5BB296E5" w:rsidR="00896066" w:rsidRDefault="00896066">
      <w:pPr>
        <w:ind w:right="383"/>
        <w:rPr>
          <w:sz w:val="22"/>
        </w:rPr>
      </w:pPr>
    </w:p>
    <w:p w14:paraId="07D4A342" w14:textId="77777777" w:rsidR="00896066" w:rsidRDefault="00896066">
      <w:pPr>
        <w:ind w:right="383"/>
        <w:rPr>
          <w:sz w:val="22"/>
        </w:rPr>
      </w:pPr>
    </w:p>
    <w:p w14:paraId="49C66892" w14:textId="126913EC" w:rsidR="00896066" w:rsidRDefault="00896066">
      <w:pPr>
        <w:ind w:right="383"/>
        <w:rPr>
          <w:rFonts w:ascii="Georgia" w:hAnsi="Georgia"/>
          <w:sz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980C65" wp14:editId="42E7CFA4">
            <wp:simplePos x="0" y="0"/>
            <wp:positionH relativeFrom="column">
              <wp:posOffset>-304800</wp:posOffset>
            </wp:positionH>
            <wp:positionV relativeFrom="paragraph">
              <wp:posOffset>168910</wp:posOffset>
            </wp:positionV>
            <wp:extent cx="583565" cy="685800"/>
            <wp:effectExtent l="0" t="0" r="0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</w:rPr>
        <w:t xml:space="preserve">          </w:t>
      </w:r>
      <w:r w:rsidR="00A02F32">
        <w:rPr>
          <w:rFonts w:ascii="Georgia" w:hAnsi="Georgia"/>
          <w:sz w:val="22"/>
        </w:rPr>
        <w:t>REPUBLIKA HRVATSK</w:t>
      </w:r>
      <w:r>
        <w:rPr>
          <w:rFonts w:ascii="Georgia" w:hAnsi="Georgia"/>
          <w:sz w:val="22"/>
        </w:rPr>
        <w:t>A</w:t>
      </w:r>
    </w:p>
    <w:p w14:paraId="18123F33" w14:textId="7F21ABBD" w:rsidR="00B90289" w:rsidRDefault="00A02F32">
      <w:pPr>
        <w:ind w:right="383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MEĐIMURSKA ŽUPANIJA          </w:t>
      </w:r>
    </w:p>
    <w:p w14:paraId="5B670D25" w14:textId="77777777" w:rsidR="00896066" w:rsidRDefault="00A02F32">
      <w:pPr>
        <w:ind w:right="383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  </w:t>
      </w:r>
    </w:p>
    <w:p w14:paraId="0F0F401A" w14:textId="06FAB7BA" w:rsidR="00B90289" w:rsidRDefault="00A02F32">
      <w:pPr>
        <w:ind w:right="383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OPĆINA  DEKANOVEC </w:t>
      </w:r>
    </w:p>
    <w:p w14:paraId="571ADE3D" w14:textId="4E138211" w:rsidR="00B90289" w:rsidRDefault="00A02F32">
      <w:pPr>
        <w:ind w:right="383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 OPĆINSKO VIJEĆE</w:t>
      </w:r>
    </w:p>
    <w:p w14:paraId="44F9FB5B" w14:textId="77777777" w:rsidR="005D620F" w:rsidRDefault="005D620F">
      <w:pPr>
        <w:ind w:right="383"/>
        <w:rPr>
          <w:rFonts w:ascii="Georgia" w:hAnsi="Georgia"/>
          <w:sz w:val="22"/>
        </w:rPr>
      </w:pPr>
    </w:p>
    <w:p w14:paraId="39F12512" w14:textId="301D98CB" w:rsidR="005D620F" w:rsidRPr="00080A29" w:rsidRDefault="005D620F" w:rsidP="005D620F">
      <w:pPr>
        <w:rPr>
          <w:sz w:val="22"/>
        </w:rPr>
      </w:pPr>
      <w:r w:rsidRPr="00080A29">
        <w:rPr>
          <w:sz w:val="22"/>
        </w:rPr>
        <w:t>KLASA: 02</w:t>
      </w:r>
      <w:r>
        <w:rPr>
          <w:sz w:val="22"/>
        </w:rPr>
        <w:t>4</w:t>
      </w:r>
      <w:r w:rsidRPr="00080A29">
        <w:rPr>
          <w:sz w:val="22"/>
        </w:rPr>
        <w:t>-0</w:t>
      </w:r>
      <w:r>
        <w:rPr>
          <w:sz w:val="22"/>
        </w:rPr>
        <w:t>1</w:t>
      </w:r>
      <w:r w:rsidRPr="00080A29">
        <w:rPr>
          <w:sz w:val="22"/>
        </w:rPr>
        <w:t>/</w:t>
      </w:r>
      <w:r>
        <w:rPr>
          <w:sz w:val="22"/>
        </w:rPr>
        <w:t>2</w:t>
      </w:r>
      <w:r w:rsidR="006A0E9E">
        <w:rPr>
          <w:sz w:val="22"/>
        </w:rPr>
        <w:t>5</w:t>
      </w:r>
      <w:r w:rsidRPr="00080A29">
        <w:rPr>
          <w:sz w:val="22"/>
        </w:rPr>
        <w:t>-01/</w:t>
      </w:r>
      <w:r>
        <w:rPr>
          <w:sz w:val="22"/>
        </w:rPr>
        <w:t>0</w:t>
      </w:r>
      <w:r w:rsidR="006A0E9E">
        <w:rPr>
          <w:sz w:val="22"/>
        </w:rPr>
        <w:t>6</w:t>
      </w:r>
    </w:p>
    <w:p w14:paraId="7327FD60" w14:textId="3313F688" w:rsidR="005D620F" w:rsidRPr="00080A29" w:rsidRDefault="005D620F" w:rsidP="005D620F">
      <w:pPr>
        <w:rPr>
          <w:sz w:val="22"/>
        </w:rPr>
      </w:pPr>
      <w:r w:rsidRPr="00080A29">
        <w:rPr>
          <w:sz w:val="22"/>
        </w:rPr>
        <w:t>URBROJ: 2109</w:t>
      </w:r>
      <w:r>
        <w:rPr>
          <w:sz w:val="22"/>
        </w:rPr>
        <w:t>-</w:t>
      </w:r>
      <w:r w:rsidRPr="00080A29">
        <w:rPr>
          <w:sz w:val="22"/>
        </w:rPr>
        <w:t>20-02-</w:t>
      </w:r>
      <w:r>
        <w:rPr>
          <w:sz w:val="22"/>
        </w:rPr>
        <w:t>2</w:t>
      </w:r>
      <w:r w:rsidR="006A0E9E">
        <w:rPr>
          <w:sz w:val="22"/>
        </w:rPr>
        <w:t>5</w:t>
      </w:r>
      <w:r>
        <w:rPr>
          <w:sz w:val="22"/>
        </w:rPr>
        <w:t>-</w:t>
      </w:r>
      <w:r w:rsidR="00020C0A">
        <w:rPr>
          <w:sz w:val="22"/>
        </w:rPr>
        <w:t>12</w:t>
      </w:r>
    </w:p>
    <w:p w14:paraId="603043E9" w14:textId="6D61A085" w:rsidR="005D620F" w:rsidRPr="00080A29" w:rsidRDefault="005D620F" w:rsidP="005D620F">
      <w:pPr>
        <w:rPr>
          <w:sz w:val="22"/>
        </w:rPr>
      </w:pPr>
      <w:r w:rsidRPr="00080A29">
        <w:rPr>
          <w:sz w:val="22"/>
        </w:rPr>
        <w:t xml:space="preserve">Dekanovec, </w:t>
      </w:r>
      <w:r w:rsidR="006A0E9E">
        <w:rPr>
          <w:sz w:val="22"/>
        </w:rPr>
        <w:t>23</w:t>
      </w:r>
      <w:r w:rsidRPr="00080A29">
        <w:rPr>
          <w:sz w:val="22"/>
        </w:rPr>
        <w:t>.12.20</w:t>
      </w:r>
      <w:r>
        <w:rPr>
          <w:sz w:val="22"/>
        </w:rPr>
        <w:t>2</w:t>
      </w:r>
      <w:r w:rsidR="006A0E9E">
        <w:rPr>
          <w:sz w:val="22"/>
        </w:rPr>
        <w:t>5</w:t>
      </w:r>
      <w:r>
        <w:rPr>
          <w:sz w:val="22"/>
        </w:rPr>
        <w:t>.</w:t>
      </w:r>
    </w:p>
    <w:p w14:paraId="36AA1B2F" w14:textId="77777777" w:rsidR="005D620F" w:rsidRPr="00080A29" w:rsidRDefault="005D620F" w:rsidP="005D620F">
      <w:pPr>
        <w:rPr>
          <w:sz w:val="22"/>
        </w:rPr>
      </w:pPr>
    </w:p>
    <w:p w14:paraId="15AA7869" w14:textId="7705062A" w:rsidR="00B90289" w:rsidRDefault="00511BC2">
      <w:pPr>
        <w:pStyle w:val="Tijeloteksta2"/>
      </w:pPr>
      <w:r w:rsidRPr="00233895">
        <w:rPr>
          <w:sz w:val="24"/>
          <w:szCs w:val="24"/>
        </w:rPr>
        <w:t>Na temelju članka 74. stavka 2. te članka 76. stavka 1. Zakona o sportu (</w:t>
      </w:r>
      <w:r>
        <w:rPr>
          <w:sz w:val="24"/>
          <w:szCs w:val="24"/>
        </w:rPr>
        <w:t>NN,</w:t>
      </w:r>
      <w:r w:rsidRPr="00233895">
        <w:rPr>
          <w:sz w:val="24"/>
          <w:szCs w:val="24"/>
        </w:rPr>
        <w:t xml:space="preserve"> broj 71/06, 150/08, 124/10, 124/11, 86/12, 94/13, 85/15, 19/16, 98/19, 47/20, 77/20), članka 1. Zakona o financiranju javnih potreba u kulturi (</w:t>
      </w:r>
      <w:r>
        <w:rPr>
          <w:sz w:val="24"/>
          <w:szCs w:val="24"/>
        </w:rPr>
        <w:t>NN,</w:t>
      </w:r>
      <w:r w:rsidRPr="00233895">
        <w:rPr>
          <w:sz w:val="24"/>
          <w:szCs w:val="24"/>
        </w:rPr>
        <w:t xml:space="preserve"> broj 47/90, 27/93 i 38/09 )  </w:t>
      </w:r>
      <w:r w:rsidR="00A02F32">
        <w:t>te članka 31. Statuta Općine Dekanovec („Službeni glasnik Međimurske županije“ broj 3/18</w:t>
      </w:r>
      <w:r w:rsidR="00524290">
        <w:t>, 10/20</w:t>
      </w:r>
      <w:r>
        <w:t>, 6/21, 4/22</w:t>
      </w:r>
      <w:r w:rsidR="00A02F32">
        <w:t xml:space="preserve">), Općinsko vijeće Općine Dekanovec na </w:t>
      </w:r>
      <w:r w:rsidR="006A0E9E">
        <w:t>4</w:t>
      </w:r>
      <w:r w:rsidR="00A02F32">
        <w:t xml:space="preserve">. sjednici održanoj dana </w:t>
      </w:r>
      <w:r w:rsidR="00C61F52">
        <w:t>2</w:t>
      </w:r>
      <w:r w:rsidR="006A0E9E">
        <w:t>3</w:t>
      </w:r>
      <w:r w:rsidR="00A02F32">
        <w:t>.12.20</w:t>
      </w:r>
      <w:r w:rsidR="00524290">
        <w:t>2</w:t>
      </w:r>
      <w:r w:rsidR="006A0E9E">
        <w:t>5</w:t>
      </w:r>
      <w:r w:rsidR="00A02F32">
        <w:t xml:space="preserve">. godine  donijelo je </w:t>
      </w:r>
    </w:p>
    <w:p w14:paraId="47DA169B" w14:textId="77777777" w:rsidR="00B90289" w:rsidRDefault="00B90289">
      <w:pPr>
        <w:suppressAutoHyphens/>
        <w:overflowPunct w:val="0"/>
        <w:autoSpaceDE w:val="0"/>
        <w:jc w:val="center"/>
        <w:rPr>
          <w:b/>
          <w:sz w:val="22"/>
          <w:szCs w:val="22"/>
          <w:lang w:eastAsia="ar-SA"/>
        </w:rPr>
      </w:pPr>
    </w:p>
    <w:p w14:paraId="14A21692" w14:textId="77777777" w:rsidR="00B90289" w:rsidRDefault="00A02F32">
      <w:pPr>
        <w:suppressAutoHyphens/>
        <w:overflowPunct w:val="0"/>
        <w:autoSpaceDE w:val="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P R O G R A M</w:t>
      </w:r>
    </w:p>
    <w:p w14:paraId="2948A5D9" w14:textId="6EE7C987" w:rsidR="00B90289" w:rsidRDefault="00A02F32">
      <w:pPr>
        <w:suppressAutoHyphens/>
        <w:overflowPunct w:val="0"/>
        <w:autoSpaceDE w:val="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 xml:space="preserve"> FINANCIRANJA JAVNIH POTREBA U KULTURI I </w:t>
      </w:r>
      <w:r w:rsidR="002B318B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>PORTU U 20</w:t>
      </w:r>
      <w:r w:rsidR="00080A29">
        <w:rPr>
          <w:b/>
          <w:sz w:val="22"/>
          <w:szCs w:val="22"/>
        </w:rPr>
        <w:t>2</w:t>
      </w:r>
      <w:r w:rsidR="006A0E9E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>. GODINI</w:t>
      </w:r>
    </w:p>
    <w:p w14:paraId="630F4242" w14:textId="77777777" w:rsidR="00B90289" w:rsidRDefault="00B90289">
      <w:pPr>
        <w:numPr>
          <w:ilvl w:val="0"/>
          <w:numId w:val="1"/>
        </w:numPr>
        <w:tabs>
          <w:tab w:val="left" w:pos="720"/>
        </w:tabs>
        <w:suppressAutoHyphens/>
        <w:overflowPunct w:val="0"/>
        <w:autoSpaceDE w:val="0"/>
        <w:jc w:val="both"/>
        <w:rPr>
          <w:b/>
          <w:sz w:val="22"/>
          <w:szCs w:val="22"/>
          <w:lang w:eastAsia="ar-SA"/>
        </w:rPr>
      </w:pPr>
    </w:p>
    <w:p w14:paraId="5B6DC24E" w14:textId="77777777" w:rsidR="00B90289" w:rsidRDefault="00B90289">
      <w:pPr>
        <w:numPr>
          <w:ilvl w:val="0"/>
          <w:numId w:val="1"/>
        </w:numPr>
        <w:tabs>
          <w:tab w:val="left" w:pos="720"/>
        </w:tabs>
        <w:suppressAutoHyphens/>
        <w:overflowPunct w:val="0"/>
        <w:autoSpaceDE w:val="0"/>
        <w:jc w:val="center"/>
        <w:rPr>
          <w:b/>
          <w:sz w:val="22"/>
          <w:szCs w:val="22"/>
          <w:lang w:eastAsia="ar-SA"/>
        </w:rPr>
      </w:pPr>
    </w:p>
    <w:p w14:paraId="1CC40C7F" w14:textId="77777777" w:rsidR="00B90289" w:rsidRDefault="00A02F32">
      <w:pPr>
        <w:numPr>
          <w:ilvl w:val="0"/>
          <w:numId w:val="1"/>
        </w:numPr>
        <w:tabs>
          <w:tab w:val="left" w:pos="720"/>
        </w:tabs>
        <w:suppressAutoHyphens/>
        <w:overflowPunct w:val="0"/>
        <w:autoSpaceDE w:val="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Članak  1.</w:t>
      </w:r>
    </w:p>
    <w:p w14:paraId="71EBF711" w14:textId="0DA5F593" w:rsidR="00B90289" w:rsidRDefault="00A02F32">
      <w:pPr>
        <w:suppressAutoHyphens/>
        <w:overflowPunct w:val="0"/>
        <w:autoSpaceDE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ab/>
        <w:t>U 20</w:t>
      </w:r>
      <w:r w:rsidR="00080A29">
        <w:rPr>
          <w:sz w:val="22"/>
          <w:szCs w:val="22"/>
        </w:rPr>
        <w:t>2</w:t>
      </w:r>
      <w:r w:rsidR="006A0E9E">
        <w:rPr>
          <w:sz w:val="22"/>
          <w:szCs w:val="22"/>
        </w:rPr>
        <w:t>6</w:t>
      </w:r>
      <w:r>
        <w:rPr>
          <w:sz w:val="22"/>
          <w:szCs w:val="22"/>
        </w:rPr>
        <w:t xml:space="preserve">.  godini financiranje javnih potreba u kulturi i </w:t>
      </w:r>
      <w:r w:rsidR="002B318B">
        <w:rPr>
          <w:sz w:val="22"/>
          <w:szCs w:val="22"/>
        </w:rPr>
        <w:t>s</w:t>
      </w:r>
      <w:r>
        <w:rPr>
          <w:sz w:val="22"/>
          <w:szCs w:val="22"/>
        </w:rPr>
        <w:t>portu predviđeno je po sljedećim stavkama i iznosima:</w:t>
      </w:r>
    </w:p>
    <w:p w14:paraId="04723EFD" w14:textId="77777777" w:rsidR="00B90289" w:rsidRDefault="00B90289">
      <w:pPr>
        <w:suppressAutoHyphens/>
        <w:overflowPunct w:val="0"/>
        <w:autoSpaceDE w:val="0"/>
        <w:jc w:val="both"/>
        <w:rPr>
          <w:sz w:val="22"/>
          <w:szCs w:val="22"/>
          <w:lang w:eastAsia="ar-SA"/>
        </w:rPr>
      </w:pPr>
    </w:p>
    <w:tbl>
      <w:tblPr>
        <w:tblW w:w="0" w:type="auto"/>
        <w:tblInd w:w="446" w:type="dxa"/>
        <w:tblLayout w:type="fixed"/>
        <w:tblLook w:val="0000" w:firstRow="0" w:lastRow="0" w:firstColumn="0" w:lastColumn="0" w:noHBand="0" w:noVBand="0"/>
      </w:tblPr>
      <w:tblGrid>
        <w:gridCol w:w="6780"/>
        <w:gridCol w:w="2225"/>
      </w:tblGrid>
      <w:tr w:rsidR="00B90289" w14:paraId="1202BBAE" w14:textId="77777777">
        <w:trPr>
          <w:trHeight w:val="367"/>
        </w:trPr>
        <w:tc>
          <w:tcPr>
            <w:tcW w:w="67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</w:tcPr>
          <w:p w14:paraId="2DE73479" w14:textId="77777777" w:rsidR="00B90289" w:rsidRDefault="00A02F32">
            <w:pPr>
              <w:suppressAutoHyphens/>
              <w:overflowPunct w:val="0"/>
              <w:autoSpaceDE w:val="0"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Udruga</w:t>
            </w:r>
          </w:p>
        </w:tc>
        <w:tc>
          <w:tcPr>
            <w:tcW w:w="222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</w:tcPr>
          <w:p w14:paraId="19D4C127" w14:textId="2551A707" w:rsidR="00B90289" w:rsidRDefault="00A02F32">
            <w:pPr>
              <w:suppressAutoHyphens/>
              <w:overflowPunct w:val="0"/>
              <w:autoSpaceDE w:val="0"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Plan 20</w:t>
            </w:r>
            <w:r w:rsidR="00080A29">
              <w:rPr>
                <w:b/>
                <w:bCs/>
                <w:sz w:val="22"/>
                <w:szCs w:val="22"/>
              </w:rPr>
              <w:t>2</w:t>
            </w:r>
            <w:r w:rsidR="006A0E9E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>. (</w:t>
            </w:r>
            <w:r w:rsidR="00511BC2">
              <w:rPr>
                <w:b/>
                <w:bCs/>
                <w:sz w:val="22"/>
                <w:szCs w:val="22"/>
              </w:rPr>
              <w:t>euro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B90289" w14:paraId="45B20253" w14:textId="77777777">
        <w:trPr>
          <w:trHeight w:val="323"/>
        </w:trPr>
        <w:tc>
          <w:tcPr>
            <w:tcW w:w="67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0DE6B2C5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Vjerska zajednica – ŽUPA SVIH SVETIH DEKANOVEC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664D7A7" w14:textId="6D342B00" w:rsidR="00B90289" w:rsidRDefault="00511BC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1</w:t>
            </w:r>
            <w:r w:rsidR="00896066">
              <w:rPr>
                <w:sz w:val="22"/>
                <w:szCs w:val="22"/>
              </w:rPr>
              <w:t>.500,00</w:t>
            </w:r>
          </w:p>
        </w:tc>
      </w:tr>
      <w:tr w:rsidR="00B90289" w14:paraId="4F6B3797" w14:textId="77777777">
        <w:trPr>
          <w:trHeight w:val="323"/>
        </w:trPr>
        <w:tc>
          <w:tcPr>
            <w:tcW w:w="67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59101021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JVP Čakovec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847A3FE" w14:textId="2757ED31" w:rsidR="00B90289" w:rsidRDefault="006A0E9E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9.900,00</w:t>
            </w:r>
          </w:p>
        </w:tc>
      </w:tr>
      <w:tr w:rsidR="00772AD8" w14:paraId="17FB0438" w14:textId="77777777">
        <w:trPr>
          <w:trHeight w:val="323"/>
        </w:trPr>
        <w:tc>
          <w:tcPr>
            <w:tcW w:w="67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1CA381C1" w14:textId="6B437FF4" w:rsidR="00772AD8" w:rsidRDefault="00772AD8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JVP ČAKOVEC- vatrogasne ljestve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7B5794B" w14:textId="1559390D" w:rsidR="00772AD8" w:rsidRDefault="006A0E9E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1.400,00</w:t>
            </w:r>
          </w:p>
        </w:tc>
      </w:tr>
      <w:tr w:rsidR="00B90289" w14:paraId="19788600" w14:textId="77777777">
        <w:trPr>
          <w:trHeight w:val="323"/>
        </w:trPr>
        <w:tc>
          <w:tcPr>
            <w:tcW w:w="6780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5F408068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Tekuće pomoći gradskim proračunima-sredstva od dodatnog udjela u porezu na dohodak za JVP</w:t>
            </w:r>
          </w:p>
        </w:tc>
        <w:tc>
          <w:tcPr>
            <w:tcW w:w="2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88B0CD8" w14:textId="2C47823A" w:rsidR="00B90289" w:rsidRDefault="006A0E9E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5.000,00</w:t>
            </w:r>
          </w:p>
        </w:tc>
      </w:tr>
      <w:tr w:rsidR="00B90289" w14:paraId="0493026B" w14:textId="77777777">
        <w:trPr>
          <w:trHeight w:val="323"/>
        </w:trPr>
        <w:tc>
          <w:tcPr>
            <w:tcW w:w="6780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3FB96513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Dobrovoljno vatrogasno društvo Dekanovec</w:t>
            </w:r>
          </w:p>
        </w:tc>
        <w:tc>
          <w:tcPr>
            <w:tcW w:w="2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66750C9" w14:textId="2CE98681" w:rsidR="00B90289" w:rsidRDefault="00896066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1</w:t>
            </w:r>
            <w:r w:rsidR="006A0E9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.000,00</w:t>
            </w:r>
          </w:p>
        </w:tc>
      </w:tr>
      <w:tr w:rsidR="00B90289" w14:paraId="4DA95675" w14:textId="77777777">
        <w:trPr>
          <w:trHeight w:val="323"/>
        </w:trPr>
        <w:tc>
          <w:tcPr>
            <w:tcW w:w="67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16D07CB8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Financiranje projekata i programa udruga od interesa za Općinu Dekanovec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74D5B03" w14:textId="276D0BF7" w:rsidR="00B90289" w:rsidRDefault="006A0E9E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  <w:lang w:val="en-US" w:eastAsia="ar-SA"/>
              </w:rPr>
            </w:pPr>
            <w:r>
              <w:rPr>
                <w:sz w:val="22"/>
                <w:szCs w:val="22"/>
              </w:rPr>
              <w:t>41.500,00</w:t>
            </w:r>
          </w:p>
        </w:tc>
      </w:tr>
      <w:tr w:rsidR="00511BC2" w14:paraId="7EF87F85" w14:textId="77777777">
        <w:trPr>
          <w:trHeight w:val="323"/>
        </w:trPr>
        <w:tc>
          <w:tcPr>
            <w:tcW w:w="67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3E7C7BC5" w14:textId="5826AE8F" w:rsidR="00511BC2" w:rsidRDefault="00511BC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Ostale donacije za postignute rezultate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8A50D35" w14:textId="1DEFCE6E" w:rsidR="00511BC2" w:rsidRDefault="00772AD8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96066">
              <w:rPr>
                <w:sz w:val="22"/>
                <w:szCs w:val="22"/>
              </w:rPr>
              <w:t>.000,00</w:t>
            </w:r>
          </w:p>
        </w:tc>
      </w:tr>
      <w:tr w:rsidR="00B90289" w14:paraId="26B51873" w14:textId="77777777">
        <w:trPr>
          <w:trHeight w:val="444"/>
        </w:trPr>
        <w:tc>
          <w:tcPr>
            <w:tcW w:w="67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</w:tcPr>
          <w:p w14:paraId="7466B492" w14:textId="77777777" w:rsidR="00B90289" w:rsidRDefault="00A02F32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</w:rPr>
              <w:t>UKUPNO</w:t>
            </w:r>
          </w:p>
        </w:tc>
        <w:tc>
          <w:tcPr>
            <w:tcW w:w="222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</w:tcPr>
          <w:p w14:paraId="232A3EBA" w14:textId="3D6D358F" w:rsidR="00B90289" w:rsidRDefault="006A0E9E">
            <w:pPr>
              <w:suppressAutoHyphens/>
              <w:overflowPunct w:val="0"/>
              <w:autoSpaceDE w:val="0"/>
              <w:snapToGrid w:val="0"/>
              <w:jc w:val="right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</w:rPr>
              <w:t>79.300,00</w:t>
            </w:r>
          </w:p>
        </w:tc>
      </w:tr>
    </w:tbl>
    <w:p w14:paraId="0C77B412" w14:textId="77777777" w:rsidR="00B90289" w:rsidRDefault="00B90289">
      <w:pPr>
        <w:pStyle w:val="Tijeloteksta"/>
        <w:numPr>
          <w:ilvl w:val="0"/>
          <w:numId w:val="1"/>
        </w:numPr>
        <w:tabs>
          <w:tab w:val="left" w:pos="720"/>
        </w:tabs>
        <w:jc w:val="center"/>
        <w:rPr>
          <w:sz w:val="22"/>
          <w:szCs w:val="22"/>
        </w:rPr>
      </w:pPr>
    </w:p>
    <w:p w14:paraId="6743C42B" w14:textId="77777777" w:rsidR="00B90289" w:rsidRDefault="00A02F32">
      <w:pPr>
        <w:pStyle w:val="Tijeloteksta"/>
        <w:numPr>
          <w:ilvl w:val="0"/>
          <w:numId w:val="1"/>
        </w:numPr>
        <w:tabs>
          <w:tab w:val="left" w:pos="0"/>
          <w:tab w:val="left" w:pos="720"/>
        </w:tabs>
        <w:spacing w:line="200" w:lineRule="atLeast"/>
        <w:jc w:val="center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Članak 2.</w:t>
      </w:r>
    </w:p>
    <w:p w14:paraId="29BADA8B" w14:textId="0AF9E599" w:rsidR="00B90289" w:rsidRDefault="000A558E">
      <w:pPr>
        <w:pStyle w:val="Tijeloteksta"/>
        <w:numPr>
          <w:ilvl w:val="0"/>
          <w:numId w:val="1"/>
        </w:numPr>
        <w:tabs>
          <w:tab w:val="left" w:pos="0"/>
          <w:tab w:val="left" w:pos="720"/>
        </w:tabs>
        <w:spacing w:line="200" w:lineRule="atLeast"/>
        <w:ind w:left="0" w:firstLine="720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>Sredstva za financiranje javnih potreba navedenih u članku 1. ove Odluke osigurati će se iz ostalih nenamjenskih prihoda proračuna Općine Dekanovec.</w:t>
      </w:r>
    </w:p>
    <w:p w14:paraId="005EDDDE" w14:textId="77777777" w:rsidR="00B90289" w:rsidRDefault="00B90289">
      <w:pPr>
        <w:pStyle w:val="Tijeloteksta"/>
        <w:numPr>
          <w:ilvl w:val="0"/>
          <w:numId w:val="1"/>
        </w:numPr>
        <w:tabs>
          <w:tab w:val="left" w:pos="0"/>
          <w:tab w:val="left" w:pos="720"/>
        </w:tabs>
        <w:spacing w:line="200" w:lineRule="atLeast"/>
        <w:ind w:left="0" w:firstLine="720"/>
        <w:jc w:val="center"/>
        <w:rPr>
          <w:sz w:val="22"/>
          <w:szCs w:val="22"/>
        </w:rPr>
      </w:pPr>
    </w:p>
    <w:p w14:paraId="5272392E" w14:textId="77777777" w:rsidR="00B90289" w:rsidRDefault="00A02F32">
      <w:pPr>
        <w:pStyle w:val="Tijeloteksta"/>
        <w:numPr>
          <w:ilvl w:val="0"/>
          <w:numId w:val="1"/>
        </w:numPr>
        <w:tabs>
          <w:tab w:val="left" w:pos="0"/>
          <w:tab w:val="left" w:pos="720"/>
        </w:tabs>
        <w:spacing w:line="200" w:lineRule="atLeast"/>
        <w:jc w:val="center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Članak 3.</w:t>
      </w:r>
    </w:p>
    <w:p w14:paraId="795684F9" w14:textId="77777777" w:rsidR="00B90289" w:rsidRDefault="00A02F32">
      <w:pPr>
        <w:pStyle w:val="Tijeloteksta"/>
        <w:tabs>
          <w:tab w:val="left" w:pos="720"/>
        </w:tabs>
        <w:spacing w:line="200" w:lineRule="atLeast"/>
        <w:ind w:firstLine="720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>Ovaj Program može se dopunjavati i mijenjati sukladno prilivu proračunskih sredstava.</w:t>
      </w:r>
    </w:p>
    <w:p w14:paraId="073832E8" w14:textId="77777777" w:rsidR="00B90289" w:rsidRDefault="00B90289">
      <w:pPr>
        <w:suppressAutoHyphens/>
        <w:overflowPunct w:val="0"/>
        <w:autoSpaceDE w:val="0"/>
        <w:spacing w:line="200" w:lineRule="atLeast"/>
        <w:ind w:firstLine="720"/>
        <w:rPr>
          <w:b/>
          <w:sz w:val="22"/>
          <w:szCs w:val="22"/>
          <w:lang w:eastAsia="ar-SA"/>
        </w:rPr>
      </w:pPr>
    </w:p>
    <w:p w14:paraId="1205AECC" w14:textId="77777777" w:rsidR="00B90289" w:rsidRDefault="00A02F32">
      <w:pPr>
        <w:suppressAutoHyphens/>
        <w:overflowPunct w:val="0"/>
        <w:autoSpaceDE w:val="0"/>
        <w:spacing w:line="2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Članak 4.</w:t>
      </w:r>
    </w:p>
    <w:p w14:paraId="1246C12C" w14:textId="77777777" w:rsidR="00B90289" w:rsidRDefault="00A02F32">
      <w:pPr>
        <w:suppressAutoHyphens/>
        <w:overflowPunct w:val="0"/>
        <w:autoSpaceDE w:val="0"/>
        <w:spacing w:line="200" w:lineRule="atLeast"/>
        <w:ind w:firstLine="720"/>
        <w:rPr>
          <w:sz w:val="22"/>
          <w:szCs w:val="22"/>
          <w:lang w:eastAsia="ar-SA"/>
        </w:rPr>
      </w:pPr>
      <w:r>
        <w:rPr>
          <w:sz w:val="22"/>
          <w:szCs w:val="22"/>
        </w:rPr>
        <w:t>Ovaj Program stupa na snagu osmoga dana od dana objave u „Službenom glasniku Međimurske  županije“.</w:t>
      </w:r>
    </w:p>
    <w:p w14:paraId="3F6D77BF" w14:textId="77777777" w:rsidR="00B90289" w:rsidRDefault="00B90289">
      <w:pPr>
        <w:suppressAutoHyphens/>
        <w:overflowPunct w:val="0"/>
        <w:autoSpaceDE w:val="0"/>
        <w:spacing w:line="100" w:lineRule="atLeast"/>
        <w:jc w:val="center"/>
        <w:rPr>
          <w:b/>
          <w:sz w:val="22"/>
          <w:szCs w:val="22"/>
          <w:lang w:eastAsia="ar-SA"/>
        </w:rPr>
      </w:pPr>
    </w:p>
    <w:p w14:paraId="07011139" w14:textId="77777777" w:rsidR="00B90289" w:rsidRDefault="00B90289">
      <w:pPr>
        <w:suppressAutoHyphens/>
        <w:overflowPunct w:val="0"/>
        <w:autoSpaceDE w:val="0"/>
        <w:rPr>
          <w:sz w:val="22"/>
          <w:szCs w:val="22"/>
          <w:lang w:eastAsia="ar-SA"/>
        </w:rPr>
      </w:pPr>
    </w:p>
    <w:p w14:paraId="26C2B1E1" w14:textId="5F044EBE" w:rsidR="00080A29" w:rsidRPr="00080A29" w:rsidRDefault="00080A29" w:rsidP="00080A29">
      <w:pPr>
        <w:keepNext/>
        <w:ind w:left="3600" w:right="-288" w:firstLine="720"/>
        <w:outlineLvl w:val="2"/>
        <w:rPr>
          <w:b/>
          <w:bCs/>
          <w:sz w:val="22"/>
          <w:lang w:eastAsia="en-US"/>
        </w:rPr>
      </w:pPr>
      <w:r w:rsidRPr="00080A29">
        <w:rPr>
          <w:b/>
          <w:bCs/>
          <w:sz w:val="22"/>
          <w:lang w:eastAsia="en-US"/>
        </w:rPr>
        <w:t xml:space="preserve">      </w:t>
      </w:r>
      <w:r w:rsidR="005D620F">
        <w:rPr>
          <w:b/>
          <w:bCs/>
          <w:sz w:val="22"/>
          <w:lang w:eastAsia="en-US"/>
        </w:rPr>
        <w:t>PREDSJEDNICA OPĆINSKOG VIJEĆA</w:t>
      </w:r>
    </w:p>
    <w:p w14:paraId="1EC1A994" w14:textId="77777777" w:rsidR="00080A29" w:rsidRPr="00080A29" w:rsidRDefault="00080A29" w:rsidP="00080A29">
      <w:pPr>
        <w:rPr>
          <w:sz w:val="22"/>
        </w:rPr>
      </w:pPr>
    </w:p>
    <w:p w14:paraId="06935694" w14:textId="6DDF666F" w:rsidR="00080A29" w:rsidRPr="00080A29" w:rsidRDefault="00080A29" w:rsidP="00080A29">
      <w:pPr>
        <w:keepNext/>
        <w:outlineLvl w:val="2"/>
        <w:rPr>
          <w:b/>
          <w:bCs/>
          <w:sz w:val="22"/>
          <w:lang w:eastAsia="en-US"/>
        </w:rPr>
      </w:pPr>
      <w:r w:rsidRPr="00080A29">
        <w:rPr>
          <w:b/>
          <w:bCs/>
          <w:sz w:val="22"/>
          <w:lang w:eastAsia="en-US"/>
        </w:rPr>
        <w:t xml:space="preserve">                                                                                                 </w:t>
      </w:r>
      <w:r w:rsidR="007E16CF">
        <w:rPr>
          <w:b/>
          <w:bCs/>
          <w:sz w:val="22"/>
          <w:lang w:eastAsia="en-US"/>
        </w:rPr>
        <w:t>M</w:t>
      </w:r>
      <w:r w:rsidR="006A0E9E">
        <w:rPr>
          <w:b/>
          <w:bCs/>
          <w:sz w:val="22"/>
          <w:lang w:eastAsia="en-US"/>
        </w:rPr>
        <w:t>IŠELA BOŽIĆ</w:t>
      </w:r>
    </w:p>
    <w:p w14:paraId="5D6D2E00" w14:textId="77777777" w:rsidR="00080A29" w:rsidRPr="00080A29" w:rsidRDefault="00080A29" w:rsidP="00080A29">
      <w:pPr>
        <w:tabs>
          <w:tab w:val="left" w:pos="1260"/>
        </w:tabs>
        <w:autoSpaceDE w:val="0"/>
        <w:autoSpaceDN w:val="0"/>
        <w:adjustRightInd w:val="0"/>
        <w:ind w:left="283"/>
        <w:jc w:val="both"/>
        <w:rPr>
          <w:color w:val="000000"/>
          <w:sz w:val="22"/>
          <w:szCs w:val="22"/>
        </w:rPr>
      </w:pPr>
    </w:p>
    <w:sectPr w:rsidR="00080A29" w:rsidRPr="00080A29">
      <w:pgSz w:w="11906" w:h="16838"/>
      <w:pgMar w:top="360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num w:numId="1" w16cid:durableId="10842558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07426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F32"/>
    <w:rsid w:val="00020C0A"/>
    <w:rsid w:val="00064DE7"/>
    <w:rsid w:val="00080A29"/>
    <w:rsid w:val="000A558E"/>
    <w:rsid w:val="00113CB6"/>
    <w:rsid w:val="00215004"/>
    <w:rsid w:val="002407CD"/>
    <w:rsid w:val="002B318B"/>
    <w:rsid w:val="004E6814"/>
    <w:rsid w:val="00511BC2"/>
    <w:rsid w:val="00524290"/>
    <w:rsid w:val="005D620F"/>
    <w:rsid w:val="00694FE2"/>
    <w:rsid w:val="006A0E9E"/>
    <w:rsid w:val="00772AD8"/>
    <w:rsid w:val="00796969"/>
    <w:rsid w:val="007C72FA"/>
    <w:rsid w:val="007E16CF"/>
    <w:rsid w:val="00896066"/>
    <w:rsid w:val="009238CA"/>
    <w:rsid w:val="009C6F71"/>
    <w:rsid w:val="00A02F32"/>
    <w:rsid w:val="00A600EA"/>
    <w:rsid w:val="00A73C8C"/>
    <w:rsid w:val="00B90289"/>
    <w:rsid w:val="00C6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A7D967"/>
  <w15:chartTrackingRefBased/>
  <w15:docId w15:val="{FA7E45E0-4D81-4124-958E-6A3D55D4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suppressAutoHyphens/>
      <w:overflowPunct w:val="0"/>
      <w:autoSpaceDE w:val="0"/>
      <w:spacing w:line="100" w:lineRule="atLeast"/>
      <w:ind w:left="2832"/>
      <w:jc w:val="center"/>
      <w:outlineLvl w:val="0"/>
    </w:pPr>
    <w:rPr>
      <w:rFonts w:eastAsia="Arial Unicode MS"/>
      <w:b/>
      <w:bCs/>
      <w:sz w:val="22"/>
      <w:szCs w:val="22"/>
      <w:lang w:val="en-US" w:eastAsia="ar-SA"/>
    </w:rPr>
  </w:style>
  <w:style w:type="paragraph" w:styleId="Naslov2">
    <w:name w:val="heading 2"/>
    <w:basedOn w:val="Normal"/>
    <w:next w:val="Normal"/>
    <w:qFormat/>
    <w:pPr>
      <w:keepNext/>
      <w:suppressAutoHyphens/>
      <w:overflowPunct w:val="0"/>
      <w:autoSpaceDE w:val="0"/>
      <w:jc w:val="right"/>
      <w:outlineLvl w:val="1"/>
    </w:pPr>
    <w:rPr>
      <w:b/>
      <w:bCs/>
      <w:sz w:val="22"/>
      <w:lang w:val="de-DE"/>
    </w:rPr>
  </w:style>
  <w:style w:type="paragraph" w:styleId="Naslov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eastAsia="Arial Unicode MS" w:hAnsi="Calibri Light" w:cs="Arial Unicode MS"/>
      <w:b/>
      <w:bCs/>
      <w:sz w:val="26"/>
      <w:szCs w:val="26"/>
    </w:rPr>
  </w:style>
  <w:style w:type="paragraph" w:styleId="Naslov8">
    <w:name w:val="heading 8"/>
    <w:basedOn w:val="Normal"/>
    <w:next w:val="Normal"/>
    <w:qFormat/>
    <w:pPr>
      <w:keepNext/>
      <w:ind w:right="383"/>
      <w:outlineLvl w:val="7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semiHidden/>
    <w:pPr>
      <w:suppressAutoHyphens/>
      <w:overflowPunct w:val="0"/>
      <w:autoSpaceDE w:val="0"/>
    </w:pPr>
    <w:rPr>
      <w:b/>
      <w:szCs w:val="20"/>
      <w:lang w:val="en-US" w:eastAsia="ar-SA"/>
    </w:rPr>
  </w:style>
  <w:style w:type="paragraph" w:styleId="Tijeloteksta2">
    <w:name w:val="Body Text 2"/>
    <w:basedOn w:val="Normal"/>
    <w:semiHidden/>
    <w:pPr>
      <w:suppressAutoHyphens/>
      <w:overflowPunct w:val="0"/>
      <w:autoSpaceDE w:val="0"/>
      <w:jc w:val="both"/>
    </w:pPr>
    <w:rPr>
      <w:sz w:val="22"/>
      <w:szCs w:val="22"/>
      <w:lang w:eastAsia="ar-SA"/>
    </w:rPr>
  </w:style>
  <w:style w:type="paragraph" w:customStyle="1" w:styleId="Odlomakpopisa1">
    <w:name w:val="Odlomak popisa1"/>
    <w:basedOn w:val="Normal"/>
    <w:pPr>
      <w:suppressAutoHyphens/>
      <w:overflowPunct w:val="0"/>
      <w:autoSpaceDE w:val="0"/>
      <w:ind w:left="708"/>
    </w:pPr>
    <w:rPr>
      <w:rFonts w:ascii="MS Sans Serif" w:hAnsi="MS Sans Serif"/>
      <w:sz w:val="20"/>
      <w:szCs w:val="20"/>
      <w:lang w:val="en-US" w:eastAsia="ar-SA"/>
    </w:rPr>
  </w:style>
  <w:style w:type="paragraph" w:customStyle="1" w:styleId="Default">
    <w:name w:val="Default"/>
    <w:rsid w:val="00511BC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30</cp:revision>
  <cp:lastPrinted>2025-12-30T15:00:00Z</cp:lastPrinted>
  <dcterms:created xsi:type="dcterms:W3CDTF">2019-12-19T06:10:00Z</dcterms:created>
  <dcterms:modified xsi:type="dcterms:W3CDTF">2025-12-30T15:00:00Z</dcterms:modified>
</cp:coreProperties>
</file>